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BB7" w:rsidRDefault="005A1BCB" w:rsidP="00411E1B">
      <w:pPr>
        <w:pStyle w:val="Titel"/>
        <w:jc w:val="center"/>
        <w:rPr>
          <w:color w:val="2F5496" w:themeColor="accent1" w:themeShade="BF"/>
        </w:rPr>
      </w:pPr>
      <w:bookmarkStart w:id="0" w:name="_GoBack"/>
      <w:bookmarkEnd w:id="0"/>
      <w:r>
        <w:rPr>
          <w:color w:val="2F5496" w:themeColor="accent1" w:themeShade="BF"/>
        </w:rPr>
        <w:t>Mens en dier – gelijk of verschillend?</w:t>
      </w:r>
    </w:p>
    <w:p w:rsidR="00411E1B" w:rsidRDefault="00411E1B" w:rsidP="00411E1B"/>
    <w:p w:rsidR="00411E1B" w:rsidRDefault="00411E1B" w:rsidP="00411E1B"/>
    <w:p w:rsidR="00444BCF" w:rsidRDefault="00444BCF" w:rsidP="00411E1B"/>
    <w:p w:rsidR="00444BCF" w:rsidRDefault="00444BCF" w:rsidP="00411E1B"/>
    <w:p w:rsidR="00444BCF" w:rsidRDefault="00444BCF" w:rsidP="00411E1B"/>
    <w:p w:rsidR="00444BCF" w:rsidRDefault="00444BCF" w:rsidP="00411E1B"/>
    <w:p w:rsidR="00444BCF" w:rsidRDefault="00444BCF" w:rsidP="00411E1B"/>
    <w:p w:rsidR="00444BCF" w:rsidRDefault="00444BCF" w:rsidP="00411E1B"/>
    <w:p w:rsidR="00444BCF" w:rsidRPr="00411E1B" w:rsidRDefault="00444BCF" w:rsidP="00411E1B"/>
    <w:p w:rsidR="00D04BB7" w:rsidRPr="00411E1B" w:rsidRDefault="00D04BB7" w:rsidP="00411E1B">
      <w:pPr>
        <w:pBdr>
          <w:top w:val="single" w:sz="4" w:space="1" w:color="auto"/>
          <w:left w:val="single" w:sz="4" w:space="4" w:color="auto"/>
          <w:bottom w:val="single" w:sz="4" w:space="1" w:color="auto"/>
          <w:right w:val="single" w:sz="4" w:space="4" w:color="auto"/>
        </w:pBdr>
        <w:shd w:val="clear" w:color="auto" w:fill="8EAADB" w:themeFill="accent1" w:themeFillTint="99"/>
        <w:rPr>
          <w:color w:val="FFFFFF" w:themeColor="background1"/>
          <w:sz w:val="28"/>
          <w:szCs w:val="28"/>
        </w:rPr>
      </w:pPr>
      <w:r w:rsidRPr="00411E1B">
        <w:rPr>
          <w:smallCaps/>
          <w:color w:val="FFFFFF" w:themeColor="background1"/>
          <w:sz w:val="28"/>
          <w:szCs w:val="28"/>
        </w:rPr>
        <w:t>Auteur:</w:t>
      </w:r>
      <w:r w:rsidR="00411E1B" w:rsidRPr="00411E1B">
        <w:rPr>
          <w:smallCaps/>
          <w:color w:val="FFFFFF" w:themeColor="background1"/>
          <w:sz w:val="28"/>
          <w:szCs w:val="28"/>
        </w:rPr>
        <w:t xml:space="preserve"> </w:t>
      </w:r>
      <w:r w:rsidR="005A1BCB">
        <w:rPr>
          <w:smallCaps/>
          <w:color w:val="FFFFFF" w:themeColor="background1"/>
          <w:sz w:val="28"/>
          <w:szCs w:val="28"/>
        </w:rPr>
        <w:t>Emma Moormann</w:t>
      </w:r>
      <w:r w:rsidR="005A1BCB">
        <w:rPr>
          <w:smallCaps/>
          <w:color w:val="FFFFFF" w:themeColor="background1"/>
          <w:sz w:val="28"/>
          <w:szCs w:val="28"/>
        </w:rPr>
        <w:tab/>
      </w:r>
      <w:r w:rsidRPr="00411E1B">
        <w:rPr>
          <w:smallCaps/>
          <w:color w:val="FFFFFF" w:themeColor="background1"/>
          <w:sz w:val="28"/>
          <w:szCs w:val="28"/>
        </w:rPr>
        <w:br/>
        <w:t>Doelgroep:</w:t>
      </w:r>
      <w:r w:rsidR="00411E1B" w:rsidRPr="00411E1B">
        <w:rPr>
          <w:smallCaps/>
          <w:color w:val="FFFFFF" w:themeColor="background1"/>
          <w:sz w:val="28"/>
          <w:szCs w:val="28"/>
        </w:rPr>
        <w:t xml:space="preserve"> </w:t>
      </w:r>
      <w:r w:rsidR="005A1BCB">
        <w:rPr>
          <w:smallCaps/>
          <w:color w:val="FFFFFF" w:themeColor="background1"/>
          <w:sz w:val="28"/>
          <w:szCs w:val="28"/>
        </w:rPr>
        <w:t>derde graad TSO</w:t>
      </w:r>
      <w:r w:rsidR="005A1BCB">
        <w:rPr>
          <w:smallCaps/>
          <w:color w:val="FFFFFF" w:themeColor="background1"/>
          <w:sz w:val="28"/>
          <w:szCs w:val="28"/>
        </w:rPr>
        <w:tab/>
      </w:r>
      <w:r w:rsidRPr="00411E1B">
        <w:rPr>
          <w:smallCaps/>
          <w:color w:val="FFFFFF" w:themeColor="background1"/>
          <w:sz w:val="28"/>
          <w:szCs w:val="28"/>
        </w:rPr>
        <w:br/>
        <w:t xml:space="preserve">Duur: </w:t>
      </w:r>
      <w:r w:rsidR="005A1BCB">
        <w:rPr>
          <w:smallCaps/>
          <w:color w:val="FFFFFF" w:themeColor="background1"/>
          <w:sz w:val="28"/>
          <w:szCs w:val="28"/>
        </w:rPr>
        <w:t>50 min</w:t>
      </w:r>
    </w:p>
    <w:p w:rsidR="00411E1B" w:rsidRDefault="00411E1B">
      <w:pPr>
        <w:rPr>
          <w:smallCaps/>
          <w:sz w:val="28"/>
          <w:szCs w:val="28"/>
        </w:rPr>
      </w:pPr>
      <w:r w:rsidRPr="00411E1B">
        <w:rPr>
          <w:noProof/>
          <w:color w:val="2F5496" w:themeColor="accent1" w:themeShade="B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1193165</wp:posOffset>
            </wp:positionV>
            <wp:extent cx="1866900" cy="3249295"/>
            <wp:effectExtent l="0" t="0" r="0" b="8255"/>
            <wp:wrapTight wrapText="bothSides">
              <wp:wrapPolygon edited="0">
                <wp:start x="0" y="0"/>
                <wp:lineTo x="0" y="21528"/>
                <wp:lineTo x="21380" y="21528"/>
                <wp:lineTo x="21380"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3249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sz w:val="28"/>
          <w:szCs w:val="28"/>
        </w:rPr>
        <w:br w:type="page"/>
      </w:r>
    </w:p>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lastRenderedPageBreak/>
        <w:t>Lesdoelstellingen</w:t>
      </w:r>
    </w:p>
    <w:p w:rsidR="002071C8" w:rsidRDefault="002071C8" w:rsidP="002071C8">
      <w:pPr>
        <w:rPr>
          <w:sz w:val="24"/>
          <w:szCs w:val="24"/>
        </w:rPr>
      </w:pPr>
      <w:proofErr w:type="spellStart"/>
      <w:r>
        <w:rPr>
          <w:sz w:val="24"/>
          <w:szCs w:val="24"/>
        </w:rPr>
        <w:t>VOETen</w:t>
      </w:r>
      <w:proofErr w:type="spellEnd"/>
    </w:p>
    <w:p w:rsidR="002071C8" w:rsidRDefault="002071C8" w:rsidP="002071C8">
      <w:pPr>
        <w:autoSpaceDE w:val="0"/>
        <w:autoSpaceDN w:val="0"/>
        <w:adjustRightInd w:val="0"/>
        <w:spacing w:after="0" w:line="240" w:lineRule="auto"/>
        <w:rPr>
          <w:rFonts w:ascii="DIN-Bold" w:hAnsi="DIN-Bold" w:cs="DIN-Bold"/>
          <w:b/>
          <w:bCs/>
        </w:rPr>
      </w:pPr>
      <w:r>
        <w:rPr>
          <w:rFonts w:ascii="DIN-Bold" w:hAnsi="DIN-Bold" w:cs="DIN-Bold"/>
          <w:b/>
          <w:bCs/>
        </w:rPr>
        <w:t>Gemeenschappelijke stam: kritisch denken</w:t>
      </w:r>
    </w:p>
    <w:p w:rsidR="002071C8" w:rsidRDefault="002071C8" w:rsidP="002071C8">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11 De leerlingen kunnen gegevens, handelwijzen en redeneringen</w:t>
      </w:r>
    </w:p>
    <w:p w:rsidR="002071C8" w:rsidRDefault="002071C8" w:rsidP="002071C8">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ter discussie stellen aan de hand van relevante</w:t>
      </w:r>
      <w:r w:rsidR="00350267">
        <w:rPr>
          <w:rFonts w:ascii="DIN-Regular" w:hAnsi="DIN-Regular" w:cs="DIN-Regular"/>
          <w:sz w:val="20"/>
          <w:szCs w:val="20"/>
        </w:rPr>
        <w:t xml:space="preserve"> </w:t>
      </w:r>
      <w:r>
        <w:rPr>
          <w:rFonts w:ascii="DIN-Regular" w:hAnsi="DIN-Regular" w:cs="DIN-Regular"/>
          <w:sz w:val="20"/>
          <w:szCs w:val="20"/>
        </w:rPr>
        <w:t>criteria;</w:t>
      </w:r>
    </w:p>
    <w:p w:rsidR="002071C8" w:rsidRDefault="002071C8" w:rsidP="002071C8">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12 De leerlingen zijn bekwaam om alternatieven af te wegen en</w:t>
      </w:r>
      <w:r w:rsidR="00350267">
        <w:rPr>
          <w:rFonts w:ascii="DIN-Regular" w:hAnsi="DIN-Regular" w:cs="DIN-Regular"/>
          <w:sz w:val="20"/>
          <w:szCs w:val="20"/>
        </w:rPr>
        <w:t xml:space="preserve"> </w:t>
      </w:r>
      <w:r>
        <w:rPr>
          <w:rFonts w:ascii="DIN-Regular" w:hAnsi="DIN-Regular" w:cs="DIN-Regular"/>
          <w:sz w:val="20"/>
          <w:szCs w:val="20"/>
        </w:rPr>
        <w:t>een bewuste keuze te maken;</w:t>
      </w:r>
    </w:p>
    <w:p w:rsidR="00350267" w:rsidRDefault="002071C8" w:rsidP="002071C8">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13 De leerlingen kunnen onderwerpen benaderen vanuit verschillende</w:t>
      </w:r>
      <w:r w:rsidR="00350267">
        <w:rPr>
          <w:rFonts w:ascii="DIN-Regular" w:hAnsi="DIN-Regular" w:cs="DIN-Regular"/>
          <w:sz w:val="20"/>
          <w:szCs w:val="20"/>
        </w:rPr>
        <w:t xml:space="preserve"> i</w:t>
      </w:r>
      <w:r>
        <w:rPr>
          <w:rFonts w:ascii="DIN-Regular" w:hAnsi="DIN-Regular" w:cs="DIN-Regular"/>
          <w:sz w:val="20"/>
          <w:szCs w:val="20"/>
        </w:rPr>
        <w:t>nvalshoeken.</w:t>
      </w:r>
    </w:p>
    <w:p w:rsidR="00350267" w:rsidRDefault="00350267" w:rsidP="002071C8">
      <w:pPr>
        <w:autoSpaceDE w:val="0"/>
        <w:autoSpaceDN w:val="0"/>
        <w:adjustRightInd w:val="0"/>
        <w:spacing w:after="0" w:line="240" w:lineRule="auto"/>
        <w:rPr>
          <w:rFonts w:ascii="DIN-Regular" w:hAnsi="DIN-Regular" w:cs="DIN-Regular"/>
          <w:sz w:val="20"/>
          <w:szCs w:val="20"/>
        </w:rPr>
      </w:pPr>
    </w:p>
    <w:p w:rsidR="002071C8" w:rsidRPr="00350267" w:rsidRDefault="002071C8" w:rsidP="002071C8">
      <w:pPr>
        <w:autoSpaceDE w:val="0"/>
        <w:autoSpaceDN w:val="0"/>
        <w:adjustRightInd w:val="0"/>
        <w:spacing w:after="0" w:line="240" w:lineRule="auto"/>
        <w:rPr>
          <w:rFonts w:ascii="DIN-Regular" w:hAnsi="DIN-Regular" w:cs="DIN-Regular"/>
          <w:sz w:val="20"/>
          <w:szCs w:val="20"/>
        </w:rPr>
      </w:pPr>
      <w:r>
        <w:rPr>
          <w:rFonts w:ascii="DIN-Bold" w:hAnsi="DIN-Bold" w:cs="DIN-Bold"/>
          <w:b/>
          <w:bCs/>
        </w:rPr>
        <w:t>Gemeenschappelijke stam: open en constructieve houding</w:t>
      </w:r>
    </w:p>
    <w:p w:rsidR="002071C8" w:rsidRDefault="002071C8" w:rsidP="002071C8">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16 De leerlingen houden rekening met ontwikkelingen bij zichzelf</w:t>
      </w:r>
      <w:r w:rsidR="00350267">
        <w:rPr>
          <w:rFonts w:ascii="DIN-Regular" w:hAnsi="DIN-Regular" w:cs="DIN-Regular"/>
          <w:sz w:val="20"/>
          <w:szCs w:val="20"/>
        </w:rPr>
        <w:t xml:space="preserve"> </w:t>
      </w:r>
      <w:r>
        <w:rPr>
          <w:rFonts w:ascii="DIN-Regular" w:hAnsi="DIN-Regular" w:cs="DIN-Regular"/>
          <w:sz w:val="20"/>
          <w:szCs w:val="20"/>
        </w:rPr>
        <w:t>en bij anderen, in samenleving en wereld;</w:t>
      </w:r>
    </w:p>
    <w:p w:rsidR="002071C8" w:rsidRDefault="002071C8" w:rsidP="002071C8">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17 De leerlingen toetsen de eigen mening over maatschappelijke</w:t>
      </w:r>
      <w:r w:rsidR="00350267">
        <w:rPr>
          <w:rFonts w:ascii="DIN-Regular" w:hAnsi="DIN-Regular" w:cs="DIN-Regular"/>
          <w:sz w:val="20"/>
          <w:szCs w:val="20"/>
        </w:rPr>
        <w:t xml:space="preserve"> </w:t>
      </w:r>
      <w:r>
        <w:rPr>
          <w:rFonts w:ascii="DIN-Regular" w:hAnsi="DIN-Regular" w:cs="DIN-Regular"/>
          <w:sz w:val="20"/>
          <w:szCs w:val="20"/>
        </w:rPr>
        <w:t>gebeurtenissen en trends aan verschillende</w:t>
      </w:r>
    </w:p>
    <w:p w:rsidR="002071C8" w:rsidRDefault="002071C8" w:rsidP="002071C8">
      <w:pPr>
        <w:rPr>
          <w:rFonts w:ascii="DIN-Regular" w:hAnsi="DIN-Regular" w:cs="DIN-Regular"/>
          <w:sz w:val="20"/>
          <w:szCs w:val="20"/>
        </w:rPr>
      </w:pPr>
      <w:r>
        <w:rPr>
          <w:rFonts w:ascii="DIN-Regular" w:hAnsi="DIN-Regular" w:cs="DIN-Regular"/>
          <w:sz w:val="20"/>
          <w:szCs w:val="20"/>
        </w:rPr>
        <w:t>standpunten.</w:t>
      </w:r>
    </w:p>
    <w:p w:rsidR="002071C8" w:rsidRPr="002071C8" w:rsidRDefault="002071C8" w:rsidP="002071C8">
      <w:pPr>
        <w:rPr>
          <w:rFonts w:ascii="DIN-Regular" w:hAnsi="DIN-Regular" w:cs="DIN-Regular"/>
          <w:b/>
          <w:sz w:val="20"/>
          <w:szCs w:val="20"/>
        </w:rPr>
      </w:pPr>
      <w:r>
        <w:rPr>
          <w:rFonts w:ascii="DIN-Regular" w:hAnsi="DIN-Regular" w:cs="DIN-Regular"/>
          <w:b/>
          <w:sz w:val="20"/>
          <w:szCs w:val="20"/>
        </w:rPr>
        <w:t>Context socioculturele samenleving</w:t>
      </w:r>
      <w:r>
        <w:rPr>
          <w:rFonts w:ascii="DIN-Regular" w:hAnsi="DIN-Regular" w:cs="DIN-Regular"/>
          <w:b/>
          <w:sz w:val="20"/>
          <w:szCs w:val="20"/>
        </w:rPr>
        <w:br/>
      </w:r>
      <w:r>
        <w:rPr>
          <w:rFonts w:ascii="DIN-Regular" w:hAnsi="DIN-Regular" w:cs="DIN-Regular"/>
          <w:sz w:val="20"/>
          <w:szCs w:val="20"/>
        </w:rPr>
        <w:t>1 De leerlingen beschrijven de dynamiek in leef- en omgangsgewoonten,</w:t>
      </w:r>
      <w:r>
        <w:rPr>
          <w:rFonts w:ascii="DIN-Regular" w:hAnsi="DIN-Regular" w:cs="DIN-Regular"/>
          <w:b/>
          <w:sz w:val="20"/>
          <w:szCs w:val="20"/>
        </w:rPr>
        <w:t xml:space="preserve"> </w:t>
      </w:r>
      <w:r>
        <w:rPr>
          <w:rFonts w:ascii="DIN-Regular" w:hAnsi="DIN-Regular" w:cs="DIN-Regular"/>
          <w:sz w:val="20"/>
          <w:szCs w:val="20"/>
        </w:rPr>
        <w:t>opinies, waarden en normen in eigen</w:t>
      </w:r>
      <w:r>
        <w:rPr>
          <w:rFonts w:ascii="DIN-Regular" w:hAnsi="DIN-Regular" w:cs="DIN-Regular"/>
          <w:b/>
          <w:sz w:val="20"/>
          <w:szCs w:val="20"/>
        </w:rPr>
        <w:t xml:space="preserve"> </w:t>
      </w:r>
      <w:r>
        <w:rPr>
          <w:rFonts w:ascii="DIN-Regular" w:hAnsi="DIN-Regular" w:cs="DIN-Regular"/>
          <w:sz w:val="20"/>
          <w:szCs w:val="20"/>
        </w:rPr>
        <w:t>en andere sociale en culturele groepen;</w:t>
      </w:r>
      <w:r>
        <w:rPr>
          <w:rFonts w:ascii="DIN-Regular" w:hAnsi="DIN-Regular" w:cs="DIN-Regular"/>
          <w:b/>
          <w:sz w:val="20"/>
          <w:szCs w:val="20"/>
        </w:rPr>
        <w:br/>
      </w:r>
      <w:r>
        <w:rPr>
          <w:rFonts w:ascii="DIN-Regular" w:hAnsi="DIN-Regular" w:cs="DIN-Regular"/>
          <w:sz w:val="20"/>
          <w:szCs w:val="20"/>
        </w:rPr>
        <w:t>2 De leerlingen gaan constructief om met verschillen tussen</w:t>
      </w:r>
      <w:r>
        <w:rPr>
          <w:rFonts w:ascii="DIN-Regular" w:hAnsi="DIN-Regular" w:cs="DIN-Regular"/>
          <w:b/>
          <w:sz w:val="20"/>
          <w:szCs w:val="20"/>
        </w:rPr>
        <w:t xml:space="preserve"> </w:t>
      </w:r>
      <w:r>
        <w:rPr>
          <w:rFonts w:ascii="DIN-Regular" w:hAnsi="DIN-Regular" w:cs="DIN-Regular"/>
          <w:sz w:val="20"/>
          <w:szCs w:val="20"/>
        </w:rPr>
        <w:t>mensen en levensopvattingen.</w:t>
      </w:r>
    </w:p>
    <w:p w:rsidR="00DB35F9" w:rsidRDefault="00DB35F9" w:rsidP="00DB35F9">
      <w:pPr>
        <w:rPr>
          <w:sz w:val="24"/>
          <w:szCs w:val="24"/>
        </w:rPr>
      </w:pPr>
      <w:r>
        <w:rPr>
          <w:sz w:val="24"/>
          <w:szCs w:val="24"/>
        </w:rPr>
        <w:t>De leerlingen kunnen:</w:t>
      </w:r>
    </w:p>
    <w:p w:rsidR="00DB35F9" w:rsidRDefault="00082801" w:rsidP="00DB35F9">
      <w:pPr>
        <w:pStyle w:val="Lijstalinea"/>
        <w:numPr>
          <w:ilvl w:val="0"/>
          <w:numId w:val="1"/>
        </w:numPr>
        <w:rPr>
          <w:sz w:val="24"/>
          <w:szCs w:val="24"/>
        </w:rPr>
      </w:pPr>
      <w:r>
        <w:rPr>
          <w:sz w:val="24"/>
          <w:szCs w:val="24"/>
        </w:rPr>
        <w:t>Een beredeneerd standpunt innemen in het debat over de eventuele verschillen tussen mens en dier.</w:t>
      </w:r>
    </w:p>
    <w:p w:rsidR="008D3C0C" w:rsidRDefault="008D3C0C" w:rsidP="00DB35F9">
      <w:pPr>
        <w:pStyle w:val="Lijstalinea"/>
        <w:numPr>
          <w:ilvl w:val="0"/>
          <w:numId w:val="1"/>
        </w:numPr>
        <w:rPr>
          <w:sz w:val="24"/>
          <w:szCs w:val="24"/>
        </w:rPr>
      </w:pPr>
      <w:r>
        <w:rPr>
          <w:sz w:val="24"/>
          <w:szCs w:val="24"/>
        </w:rPr>
        <w:t>Kritisch reflecteren op hun omgang met dieren.</w:t>
      </w:r>
    </w:p>
    <w:p w:rsidR="00DB35F9" w:rsidRDefault="00DB35F9" w:rsidP="00DB35F9">
      <w:pPr>
        <w:pStyle w:val="Lijstalinea"/>
        <w:numPr>
          <w:ilvl w:val="0"/>
          <w:numId w:val="1"/>
        </w:numPr>
        <w:rPr>
          <w:sz w:val="24"/>
          <w:szCs w:val="24"/>
        </w:rPr>
      </w:pPr>
      <w:r>
        <w:rPr>
          <w:sz w:val="24"/>
          <w:szCs w:val="24"/>
        </w:rPr>
        <w:t>In eigen woorden uitleggen wat filosofie/een filosofische vraag is.</w:t>
      </w:r>
    </w:p>
    <w:p w:rsidR="00DB35F9" w:rsidRDefault="00DB35F9" w:rsidP="00DB35F9">
      <w:pPr>
        <w:pStyle w:val="Lijstalinea"/>
        <w:numPr>
          <w:ilvl w:val="0"/>
          <w:numId w:val="1"/>
        </w:numPr>
        <w:rPr>
          <w:sz w:val="24"/>
          <w:szCs w:val="24"/>
        </w:rPr>
      </w:pPr>
      <w:r>
        <w:rPr>
          <w:sz w:val="24"/>
          <w:szCs w:val="24"/>
        </w:rPr>
        <w:t xml:space="preserve">Begrip tonen voor de verschillende opvattingen van anderen </w:t>
      </w:r>
      <w:r w:rsidR="008D3C0C">
        <w:rPr>
          <w:sz w:val="24"/>
          <w:szCs w:val="24"/>
        </w:rPr>
        <w:t>in</w:t>
      </w:r>
      <w:r>
        <w:rPr>
          <w:sz w:val="24"/>
          <w:szCs w:val="24"/>
        </w:rPr>
        <w:t xml:space="preserve"> </w:t>
      </w:r>
      <w:r w:rsidR="008D3C0C">
        <w:rPr>
          <w:sz w:val="24"/>
          <w:szCs w:val="24"/>
        </w:rPr>
        <w:t>het debat over mens en dier.</w:t>
      </w:r>
    </w:p>
    <w:p w:rsidR="00DB35F9" w:rsidRPr="00363D54" w:rsidRDefault="00DB35F9" w:rsidP="00DB35F9">
      <w:pPr>
        <w:pStyle w:val="Lijstalinea"/>
        <w:numPr>
          <w:ilvl w:val="0"/>
          <w:numId w:val="1"/>
        </w:numPr>
        <w:rPr>
          <w:sz w:val="24"/>
          <w:szCs w:val="24"/>
        </w:rPr>
      </w:pPr>
      <w:r>
        <w:rPr>
          <w:sz w:val="24"/>
          <w:szCs w:val="24"/>
        </w:rPr>
        <w:t xml:space="preserve">Argumenten </w:t>
      </w:r>
      <w:r w:rsidR="008D3C0C">
        <w:rPr>
          <w:sz w:val="24"/>
          <w:szCs w:val="24"/>
        </w:rPr>
        <w:t>uit filosofische debatten vergelijken met hun eigen opvattingen.</w:t>
      </w:r>
    </w:p>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t>Lesopbouw</w:t>
      </w:r>
    </w:p>
    <w:p w:rsidR="00411E1B" w:rsidRDefault="00411E1B">
      <w:pPr>
        <w:rPr>
          <w:smallCaps/>
          <w:sz w:val="24"/>
          <w:szCs w:val="24"/>
        </w:rPr>
      </w:pPr>
    </w:p>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rPr>
          <w:smallCaps/>
          <w:sz w:val="24"/>
          <w:szCs w:val="24"/>
        </w:rPr>
      </w:pPr>
      <w:r w:rsidRPr="00411E1B">
        <w:rPr>
          <w:smallCaps/>
          <w:sz w:val="24"/>
          <w:szCs w:val="24"/>
        </w:rPr>
        <w:t>Opstart/motivatiefase</w:t>
      </w:r>
      <w:r w:rsidR="0018273C">
        <w:rPr>
          <w:smallCaps/>
          <w:sz w:val="24"/>
          <w:szCs w:val="24"/>
        </w:rPr>
        <w:t xml:space="preserve"> (5’)</w:t>
      </w:r>
    </w:p>
    <w:p w:rsidR="0018273C" w:rsidRDefault="0018273C" w:rsidP="0018273C">
      <w:r w:rsidRPr="00A05C1D">
        <w:t>Stel jezelf voor. Leg uit dat je eenmalig een gastles zal geven omdat VEFO filosofieonderwijs onder</w:t>
      </w:r>
      <w:r>
        <w:t xml:space="preserve"> </w:t>
      </w:r>
      <w:r w:rsidRPr="00A05C1D">
        <w:t>de aandacht van scholen, leerlingen en politici</w:t>
      </w:r>
      <w:r>
        <w:t xml:space="preserve"> wil brengen. </w:t>
      </w:r>
    </w:p>
    <w:p w:rsidR="0018273C" w:rsidRDefault="0018273C" w:rsidP="0018273C">
      <w:r>
        <w:t>Vraag de leerlingen of ze weten wat filosofie is, en zo ja, waar ze het al eens tegen zijn gekomen (bv. in andere vakken, thuis, …).</w:t>
      </w:r>
      <w:r>
        <w:br/>
        <w:t xml:space="preserve">Verloopt dit vlot en/of heb je het idee dat de groep nog wat passief is? Leg dan eventueel kort uit wat een filosofische vraag is (zeer moeilijk te beantwoorden, kunnen gegronde meningsverschillen over bestaan, vaak een diepere reflectie op iets alledaags, …) en nodig leerlingen uit om zelf een filosofische vraag te bedenken (idealiter één die hen bezighoudt, als ze al weten wat filosofie is). Geef eerst zelf een paar voorbeelden. </w:t>
      </w:r>
    </w:p>
    <w:p w:rsidR="00411E1B" w:rsidRDefault="00411E1B">
      <w:pPr>
        <w:rPr>
          <w:smallCaps/>
          <w:sz w:val="24"/>
          <w:szCs w:val="24"/>
        </w:rPr>
      </w:pPr>
    </w:p>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rPr>
          <w:smallCaps/>
          <w:sz w:val="24"/>
          <w:szCs w:val="24"/>
        </w:rPr>
      </w:pPr>
      <w:r w:rsidRPr="00411E1B">
        <w:rPr>
          <w:smallCaps/>
          <w:sz w:val="24"/>
          <w:szCs w:val="24"/>
        </w:rPr>
        <w:t>Leerfase</w:t>
      </w:r>
      <w:r w:rsidR="0018273C">
        <w:rPr>
          <w:smallCaps/>
          <w:sz w:val="24"/>
          <w:szCs w:val="24"/>
        </w:rPr>
        <w:t xml:space="preserve"> (40’)</w:t>
      </w:r>
    </w:p>
    <w:p w:rsidR="0004032D" w:rsidRDefault="0004032D" w:rsidP="005A1BCB">
      <w:r>
        <w:lastRenderedPageBreak/>
        <w:t xml:space="preserve">Vertel de leerlingen dat deze les zal gaan over mens en dier. Zijn er verschillen tussen mens en dier, of zijn ze hetzelfde? En zo ja, wat zijn die verschillen dan? Laat leerlingen eventueel de korte PPT (in bijlage) zien met enkele afbeeldingen van heel verschillende levende wezens. Zijn er verschillen tussen een mens en een chimpansee? En zijn die verschillen hetzelfde als die tussen een mensen en een fruitvliegje? Maakt het bijvoorbeeld uit of een dier een zoogdier is of niet? Stel de leerlingen tijdens deze korte inleiding veel vragen, maar ga nog niet echt op de antwoorden in. Je kunt ze zelfs zeggen ‘ik ga nu veel vragen stellen om jullie aan het denken te krijgen, denk er dus gerust wat in stilte over na’. Eventueel kun je ook een mindmap met de leerlingen maken rond het thema ‘mens en dier’. </w:t>
      </w:r>
    </w:p>
    <w:p w:rsidR="00AD4811" w:rsidRDefault="00AD4811" w:rsidP="005A1BCB">
      <w:r>
        <w:t xml:space="preserve">De volgende stap is om de leerlingen een eigen mening rond dit onderwerp te laten vormen. </w:t>
      </w:r>
      <w:r w:rsidR="00E24B96">
        <w:t xml:space="preserve">Vraag leerlingen om de tafels en de stoelen in de mate van het mogelijke aan de kant te schuiven (of doe dit zelf van tevoren al). </w:t>
      </w:r>
      <w:r>
        <w:t xml:space="preserve">Zo kunnen jullie een ‘stellingenspel’ spelen. De ene kant van het lokaal staat voor ‘eens’, de andere voor ‘oneens’. Stel de leerlingen vragen over het thema mens en dier. Een suggestie voor een </w:t>
      </w:r>
      <w:proofErr w:type="spellStart"/>
      <w:r>
        <w:t>vragenset</w:t>
      </w:r>
      <w:proofErr w:type="spellEnd"/>
      <w:r>
        <w:t xml:space="preserve"> staat hieronder, maar afhankelijk van de wending die de discussie neemt, kun je gerust de volgorde aanpassen of andere vragen stellen. De bedoeling is dat leerlingen bij iedere vraag even nadenken, en dan aan de kant gaan staan die hun antwoord het best weergeeft. Vraag steeds leerlingen uit beide kampen om hun keuze toe te lichten, en vraag eventueel door (of laat ze elkaar vragen stellen). Vertel leerlingen van tevoren duidelijk dat ze ook tijdens het spel van kant mogen veranderen, als ze overtuigd zijn geraakt van hun eigen ongelijk, bv. door argumenten van een medeleerling of eigen voortschrijdend inzicht. Twijfelen hoort bij filosofie! </w:t>
      </w:r>
    </w:p>
    <w:p w:rsidR="00E17EDC" w:rsidRDefault="002974DB" w:rsidP="005A1BCB">
      <w:pPr>
        <w:rPr>
          <w:i/>
        </w:rPr>
      </w:pPr>
      <w:r>
        <w:t>Suggestie voor het verloop van het stellingenspel:</w:t>
      </w:r>
      <w:r>
        <w:br/>
        <w:t>1. Mensen zijn dieren.</w:t>
      </w:r>
      <w:r w:rsidR="00C86BEB">
        <w:br/>
        <w:t xml:space="preserve">2. Er is een duidelijk verschil tussen mensen en dieren. </w:t>
      </w:r>
      <w:r>
        <w:br/>
        <w:t xml:space="preserve">2. Dieren kunnen nadenken. </w:t>
      </w:r>
      <w:r w:rsidR="00C86BEB">
        <w:br/>
      </w:r>
      <w:r w:rsidR="00C86BEB">
        <w:rPr>
          <w:i/>
        </w:rPr>
        <w:t>Hier kun je eventueel over instinct spreken.</w:t>
      </w:r>
      <w:r w:rsidR="00C86BEB">
        <w:br/>
        <w:t xml:space="preserve">3. Dieren hebben een eigen wil. </w:t>
      </w:r>
      <w:r w:rsidR="00C86BEB">
        <w:br/>
      </w:r>
      <w:r w:rsidR="00775E48">
        <w:rPr>
          <w:i/>
        </w:rPr>
        <w:t xml:space="preserve">Hier kun je eventueel spreken over de ideeën van Kant en navolgers (zie artikel) en het woord ‘autonomie’ aan bod laten komen. </w:t>
      </w:r>
      <w:r w:rsidR="00C86BEB">
        <w:br/>
        <w:t xml:space="preserve">4. Dieren kunnen pijn ervaren. </w:t>
      </w:r>
      <w:r w:rsidR="00775E48">
        <w:br/>
      </w:r>
      <w:r w:rsidR="00775E48">
        <w:rPr>
          <w:i/>
        </w:rPr>
        <w:t>Hier kun je eventueel verwijzen naar Descartes en zijn visie op dieren als ‘</w:t>
      </w:r>
      <w:proofErr w:type="spellStart"/>
      <w:r w:rsidR="00775E48">
        <w:rPr>
          <w:i/>
        </w:rPr>
        <w:t>automata</w:t>
      </w:r>
      <w:proofErr w:type="spellEnd"/>
      <w:r w:rsidR="00775E48">
        <w:rPr>
          <w:i/>
        </w:rPr>
        <w:t xml:space="preserve">’ bespreken. Breid de discussie wat uit: heb het niet enkel over pijn, maar ook over genot en bewustzijn. </w:t>
      </w:r>
      <w:r w:rsidR="00C86BEB">
        <w:br/>
        <w:t>5. Dieren moeten hetzelfde behandeld worden als mensen.</w:t>
      </w:r>
      <w:r w:rsidR="00C86BEB">
        <w:br/>
      </w:r>
      <w:r w:rsidR="00C86BEB">
        <w:rPr>
          <w:i/>
        </w:rPr>
        <w:t xml:space="preserve">In de bespreking van deze stelling kun je uitleggen dat zeggen dat dieren niet gelijk zijn aan mensen niet meteen betekent dat je ook moet zeggen dat dieren dus niet hetzelfde behandeld hoeven te worden. Dat zijn twee verschillende vragen. Je kunt hier bijvoorbeeld standpunten van iemand als </w:t>
      </w:r>
      <w:proofErr w:type="spellStart"/>
      <w:r w:rsidR="00C86BEB">
        <w:rPr>
          <w:i/>
        </w:rPr>
        <w:t>Singer</w:t>
      </w:r>
      <w:proofErr w:type="spellEnd"/>
      <w:r w:rsidR="00C86BEB">
        <w:rPr>
          <w:i/>
        </w:rPr>
        <w:t xml:space="preserve"> vermelden en eventueel het begrip ‘speciecisme’ bespreken. </w:t>
      </w:r>
      <w:r w:rsidR="00775E48">
        <w:rPr>
          <w:i/>
        </w:rPr>
        <w:br/>
        <w:t xml:space="preserve">Hier kun je eventueel uitleggen dat deze vraag thuishoort in de ethiek: hoe zouden we met dieren om moeten gaan? De vorige vragen waren meer vragen als ‘Hoe zit het eigenlijk?’, deze vraag gaat over ‘Hoe zou het eigenlijk moeten zitten?’. </w:t>
      </w:r>
    </w:p>
    <w:p w:rsidR="00E17EDC" w:rsidRPr="00E17EDC" w:rsidRDefault="00E17EDC" w:rsidP="005A1BCB">
      <w:pPr>
        <w:rPr>
          <w:i/>
        </w:rPr>
      </w:pPr>
    </w:p>
    <w:p w:rsid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tabs>
          <w:tab w:val="left" w:pos="3312"/>
        </w:tabs>
        <w:rPr>
          <w:smallCaps/>
          <w:sz w:val="24"/>
          <w:szCs w:val="24"/>
        </w:rPr>
      </w:pPr>
      <w:r w:rsidRPr="00411E1B">
        <w:rPr>
          <w:smallCaps/>
          <w:sz w:val="24"/>
          <w:szCs w:val="24"/>
        </w:rPr>
        <w:t>Slotfase</w:t>
      </w:r>
      <w:r w:rsidR="00350267">
        <w:rPr>
          <w:smallCaps/>
          <w:sz w:val="24"/>
          <w:szCs w:val="24"/>
        </w:rPr>
        <w:t xml:space="preserve"> (5’)</w:t>
      </w:r>
    </w:p>
    <w:p w:rsidR="00350267" w:rsidRPr="004903A5" w:rsidRDefault="00350267" w:rsidP="00350267">
      <w:pPr>
        <w:tabs>
          <w:tab w:val="left" w:pos="3312"/>
        </w:tabs>
        <w:rPr>
          <w:sz w:val="24"/>
          <w:szCs w:val="24"/>
        </w:rPr>
      </w:pPr>
      <w:r w:rsidRPr="004903A5">
        <w:rPr>
          <w:sz w:val="24"/>
          <w:szCs w:val="24"/>
        </w:rPr>
        <w:t xml:space="preserve">Vraag de leerlingen wat ze van de les vonden. Hebben ze hun standpunt over het thema aangepast, of als ze het nog niet hadden, hebben ze zich nu dan een mening kunnen </w:t>
      </w:r>
      <w:r w:rsidRPr="004903A5">
        <w:rPr>
          <w:sz w:val="24"/>
          <w:szCs w:val="24"/>
        </w:rPr>
        <w:lastRenderedPageBreak/>
        <w:t xml:space="preserve">vormen? Wat vonden ze ervan om een filosofieles te krijgen? Kortom: praat even na met de leerlingen. </w:t>
      </w:r>
    </w:p>
    <w:p w:rsidR="00350267" w:rsidRPr="004903A5" w:rsidRDefault="00350267" w:rsidP="00350267">
      <w:pPr>
        <w:tabs>
          <w:tab w:val="left" w:pos="3312"/>
        </w:tabs>
        <w:rPr>
          <w:sz w:val="24"/>
          <w:szCs w:val="24"/>
        </w:rPr>
      </w:pPr>
      <w:r w:rsidRPr="004903A5">
        <w:rPr>
          <w:sz w:val="24"/>
          <w:szCs w:val="24"/>
        </w:rPr>
        <w:t>Eventueel kun je een foto maken met de leerlingen als aandenken voor de school en/of VEFO. Vraag vooraf uiteraard toestemming aan de leerlingen en de leerkracht.</w:t>
      </w:r>
    </w:p>
    <w:p w:rsidR="00D04BB7" w:rsidRPr="00350267" w:rsidRDefault="00350267" w:rsidP="00350267">
      <w:pPr>
        <w:tabs>
          <w:tab w:val="left" w:pos="3312"/>
        </w:tabs>
        <w:rPr>
          <w:sz w:val="24"/>
          <w:szCs w:val="24"/>
        </w:rPr>
      </w:pPr>
      <w:r w:rsidRPr="004903A5">
        <w:rPr>
          <w:sz w:val="24"/>
          <w:szCs w:val="24"/>
        </w:rPr>
        <w:t>Bedank de leerlingen en de leerkracht voor de les.</w:t>
      </w:r>
    </w:p>
    <w:p w:rsidR="00D04BB7" w:rsidRPr="00411E1B" w:rsidRDefault="00D04BB7" w:rsidP="00D04BB7">
      <w:pPr>
        <w:tabs>
          <w:tab w:val="left" w:pos="3312"/>
        </w:tabs>
        <w:rPr>
          <w:sz w:val="28"/>
          <w:szCs w:val="28"/>
        </w:rPr>
      </w:pPr>
    </w:p>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t>Lesmateriaal</w:t>
      </w:r>
    </w:p>
    <w:p w:rsidR="00411E1B" w:rsidRPr="00444BCF" w:rsidRDefault="00775E48">
      <w:pPr>
        <w:rPr>
          <w:sz w:val="24"/>
          <w:szCs w:val="24"/>
        </w:rPr>
      </w:pPr>
      <w:proofErr w:type="spellStart"/>
      <w:r>
        <w:rPr>
          <w:sz w:val="24"/>
          <w:szCs w:val="24"/>
        </w:rPr>
        <w:t>Powerpoint</w:t>
      </w:r>
      <w:proofErr w:type="spellEnd"/>
      <w:r>
        <w:rPr>
          <w:sz w:val="24"/>
          <w:szCs w:val="24"/>
        </w:rPr>
        <w:t xml:space="preserve"> ter inleiding (optioneel)</w:t>
      </w:r>
    </w:p>
    <w:p w:rsidR="00444BCF"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t>Bronnen en achtergrondinformatie</w:t>
      </w:r>
    </w:p>
    <w:p w:rsidR="00D04BB7" w:rsidRPr="00444BCF" w:rsidRDefault="005A1BCB" w:rsidP="00444BCF">
      <w:pPr>
        <w:rPr>
          <w:sz w:val="24"/>
          <w:szCs w:val="24"/>
        </w:rPr>
      </w:pPr>
      <w:r>
        <w:rPr>
          <w:sz w:val="24"/>
          <w:szCs w:val="24"/>
        </w:rPr>
        <w:t xml:space="preserve">Deze les is gebaseerd op informatie van de Internet Encyclopedia of </w:t>
      </w:r>
      <w:proofErr w:type="spellStart"/>
      <w:r>
        <w:rPr>
          <w:sz w:val="24"/>
          <w:szCs w:val="24"/>
        </w:rPr>
        <w:t>Philosophy</w:t>
      </w:r>
      <w:proofErr w:type="spellEnd"/>
      <w:r>
        <w:rPr>
          <w:sz w:val="24"/>
          <w:szCs w:val="24"/>
        </w:rPr>
        <w:t xml:space="preserve">: </w:t>
      </w:r>
      <w:hyperlink r:id="rId8" w:history="1">
        <w:r>
          <w:rPr>
            <w:rStyle w:val="Hyperlink"/>
          </w:rPr>
          <w:t>https://www.iep.utm.edu/anim-eth/</w:t>
        </w:r>
      </w:hyperlink>
      <w:r>
        <w:t xml:space="preserve">. </w:t>
      </w:r>
      <w:r w:rsidR="000C2B88">
        <w:br/>
      </w:r>
      <w:r w:rsidR="00350267">
        <w:t>We raden lesgevers aan</w:t>
      </w:r>
      <w:r w:rsidR="000C2B88">
        <w:t xml:space="preserve"> om dit van tevoren door te lezen: zo heb je inspiratie om de discussie in goede banen te leiden en indien nodig relevante elementen aan te dragen. </w:t>
      </w:r>
    </w:p>
    <w:sectPr w:rsidR="00D04BB7" w:rsidRPr="00444BC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AAF" w:rsidRDefault="00740AAF" w:rsidP="00D04BB7">
      <w:pPr>
        <w:spacing w:after="0" w:line="240" w:lineRule="auto"/>
      </w:pPr>
      <w:r>
        <w:separator/>
      </w:r>
    </w:p>
  </w:endnote>
  <w:endnote w:type="continuationSeparator" w:id="0">
    <w:p w:rsidR="00740AAF" w:rsidRDefault="00740AAF" w:rsidP="00D0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Bold">
    <w:altName w:val="Calibri"/>
    <w:panose1 w:val="00000000000000000000"/>
    <w:charset w:val="00"/>
    <w:family w:val="auto"/>
    <w:notTrueType/>
    <w:pitch w:val="default"/>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1258"/>
      <w:gridCol w:w="3214"/>
    </w:tblGrid>
    <w:tr w:rsidR="000C2B88" w:rsidTr="00444BCF">
      <w:trPr>
        <w:trHeight w:hRule="exact" w:val="115"/>
        <w:jc w:val="center"/>
      </w:trPr>
      <w:tc>
        <w:tcPr>
          <w:tcW w:w="4554" w:type="dxa"/>
          <w:shd w:val="clear" w:color="auto" w:fill="4472C4" w:themeFill="accent1"/>
          <w:tcMar>
            <w:top w:w="0" w:type="dxa"/>
            <w:bottom w:w="0" w:type="dxa"/>
          </w:tcMar>
        </w:tcPr>
        <w:p w:rsidR="000C2B88" w:rsidRDefault="000C2B88">
          <w:pPr>
            <w:pStyle w:val="Koptekst"/>
            <w:rPr>
              <w:caps/>
              <w:sz w:val="18"/>
            </w:rPr>
          </w:pPr>
        </w:p>
      </w:tc>
      <w:tc>
        <w:tcPr>
          <w:tcW w:w="4472" w:type="dxa"/>
          <w:gridSpan w:val="2"/>
          <w:shd w:val="clear" w:color="auto" w:fill="4472C4" w:themeFill="accent1"/>
          <w:tcMar>
            <w:top w:w="0" w:type="dxa"/>
            <w:bottom w:w="0" w:type="dxa"/>
          </w:tcMar>
        </w:tcPr>
        <w:p w:rsidR="000C2B88" w:rsidRDefault="000C2B88">
          <w:pPr>
            <w:pStyle w:val="Koptekst"/>
            <w:jc w:val="right"/>
            <w:rPr>
              <w:caps/>
              <w:sz w:val="18"/>
            </w:rPr>
          </w:pPr>
        </w:p>
      </w:tc>
    </w:tr>
    <w:tr w:rsidR="000C2B88" w:rsidTr="00444BCF">
      <w:trPr>
        <w:jc w:val="center"/>
      </w:trPr>
      <w:tc>
        <w:tcPr>
          <w:tcW w:w="5812" w:type="dxa"/>
          <w:gridSpan w:val="2"/>
          <w:shd w:val="clear" w:color="auto" w:fill="auto"/>
          <w:vAlign w:val="center"/>
        </w:tcPr>
        <w:p w:rsidR="000C2B88" w:rsidRDefault="000C2B88">
          <w:pPr>
            <w:pStyle w:val="Voettekst"/>
            <w:rPr>
              <w:caps/>
              <w:color w:val="808080" w:themeColor="background1" w:themeShade="80"/>
              <w:sz w:val="18"/>
              <w:szCs w:val="18"/>
            </w:rPr>
          </w:pPr>
          <w:r>
            <w:rPr>
              <w:caps/>
              <w:color w:val="808080" w:themeColor="background1" w:themeShade="80"/>
              <w:sz w:val="18"/>
              <w:szCs w:val="18"/>
            </w:rPr>
            <w:t>VEFO Vzw – vlaams netwerk voor eigentijds filosofieonderwijs</w:t>
          </w:r>
        </w:p>
      </w:tc>
      <w:tc>
        <w:tcPr>
          <w:tcW w:w="3214" w:type="dxa"/>
          <w:shd w:val="clear" w:color="auto" w:fill="auto"/>
          <w:vAlign w:val="center"/>
        </w:tcPr>
        <w:p w:rsidR="000C2B88" w:rsidRDefault="000C2B88">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0C2B88" w:rsidRPr="00D04BB7" w:rsidRDefault="000C2B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AAF" w:rsidRDefault="00740AAF" w:rsidP="00D04BB7">
      <w:pPr>
        <w:spacing w:after="0" w:line="240" w:lineRule="auto"/>
      </w:pPr>
      <w:r>
        <w:separator/>
      </w:r>
    </w:p>
  </w:footnote>
  <w:footnote w:type="continuationSeparator" w:id="0">
    <w:p w:rsidR="00740AAF" w:rsidRDefault="00740AAF" w:rsidP="00D04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C6553"/>
    <w:multiLevelType w:val="hybridMultilevel"/>
    <w:tmpl w:val="DE1EAC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B7"/>
    <w:rsid w:val="0004032D"/>
    <w:rsid w:val="00082801"/>
    <w:rsid w:val="000A4BDC"/>
    <w:rsid w:val="000C2B88"/>
    <w:rsid w:val="0010360A"/>
    <w:rsid w:val="0018273C"/>
    <w:rsid w:val="002071C8"/>
    <w:rsid w:val="002974DB"/>
    <w:rsid w:val="00350267"/>
    <w:rsid w:val="00411E1B"/>
    <w:rsid w:val="00444BCF"/>
    <w:rsid w:val="005A1BCB"/>
    <w:rsid w:val="00631D02"/>
    <w:rsid w:val="006B789F"/>
    <w:rsid w:val="00740AAF"/>
    <w:rsid w:val="00775E48"/>
    <w:rsid w:val="008D3C0C"/>
    <w:rsid w:val="00A320BC"/>
    <w:rsid w:val="00AD4811"/>
    <w:rsid w:val="00B129CF"/>
    <w:rsid w:val="00C14FA4"/>
    <w:rsid w:val="00C156EB"/>
    <w:rsid w:val="00C86BEB"/>
    <w:rsid w:val="00CA5DB9"/>
    <w:rsid w:val="00D04BB7"/>
    <w:rsid w:val="00DB35F9"/>
    <w:rsid w:val="00E17EDC"/>
    <w:rsid w:val="00E24B96"/>
    <w:rsid w:val="00E45F0E"/>
    <w:rsid w:val="00E519F2"/>
    <w:rsid w:val="00F82B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6CC495-9D2A-479E-8EE1-C92D0EE3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4BB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04BB7"/>
  </w:style>
  <w:style w:type="paragraph" w:styleId="Voettekst">
    <w:name w:val="footer"/>
    <w:basedOn w:val="Standaard"/>
    <w:link w:val="VoettekstChar"/>
    <w:uiPriority w:val="99"/>
    <w:unhideWhenUsed/>
    <w:rsid w:val="00D04BB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04BB7"/>
  </w:style>
  <w:style w:type="paragraph" w:styleId="Titel">
    <w:name w:val="Title"/>
    <w:basedOn w:val="Standaard"/>
    <w:next w:val="Standaard"/>
    <w:link w:val="TitelChar"/>
    <w:uiPriority w:val="10"/>
    <w:qFormat/>
    <w:rsid w:val="00411E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1E1B"/>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semiHidden/>
    <w:unhideWhenUsed/>
    <w:rsid w:val="005A1BCB"/>
    <w:rPr>
      <w:color w:val="0000FF"/>
      <w:u w:val="single"/>
    </w:rPr>
  </w:style>
  <w:style w:type="paragraph" w:styleId="Lijstalinea">
    <w:name w:val="List Paragraph"/>
    <w:basedOn w:val="Standaard"/>
    <w:uiPriority w:val="34"/>
    <w:qFormat/>
    <w:rsid w:val="00DB3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utm.edu/anim-et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8878</TotalTime>
  <Pages>4</Pages>
  <Words>963</Words>
  <Characters>5301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Moormann</dc:creator>
  <cp:keywords/>
  <dc:description/>
  <cp:lastModifiedBy>Emma Moormann</cp:lastModifiedBy>
  <cp:revision>1</cp:revision>
  <dcterms:created xsi:type="dcterms:W3CDTF">2019-08-15T18:32:00Z</dcterms:created>
  <dcterms:modified xsi:type="dcterms:W3CDTF">2019-10-15T06:52:00Z</dcterms:modified>
</cp:coreProperties>
</file>